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C68C" w14:textId="77777777" w:rsidR="001E04CC" w:rsidRPr="007342F4" w:rsidRDefault="001E04CC" w:rsidP="001E04CC">
      <w:pPr>
        <w:snapToGrid w:val="0"/>
        <w:spacing w:line="360" w:lineRule="auto"/>
        <w:jc w:val="center"/>
        <w:rPr>
          <w:rFonts w:ascii="Times New Roman" w:eastAsia="標楷體" w:hAnsi="Times New Roman" w:cs="Times New Roman"/>
          <w:bCs/>
          <w:szCs w:val="24"/>
        </w:rPr>
      </w:pPr>
      <w:r w:rsidRPr="00E04F41">
        <w:rPr>
          <w:rFonts w:ascii="Times New Roman" w:hAnsi="Times New Roman" w:cs="Times New Roman"/>
          <w:bCs/>
          <w:color w:val="000000"/>
          <w:szCs w:val="24"/>
        </w:rPr>
        <w:t>Coach and Referee License Renewals Scheduled by Designated Sports</w:t>
      </w:r>
      <w:r w:rsidRPr="007342F4">
        <w:rPr>
          <w:rFonts w:ascii="Times New Roman" w:hAnsi="Times New Roman" w:cs="Times New Roman"/>
          <w:bCs/>
          <w:color w:val="000000"/>
          <w:szCs w:val="24"/>
        </w:rPr>
        <w:t xml:space="preserve"> </w:t>
      </w:r>
      <w:r>
        <w:rPr>
          <w:rFonts w:ascii="Times New Roman" w:hAnsi="Times New Roman" w:cs="Times New Roman"/>
          <w:bCs/>
          <w:color w:val="000000"/>
          <w:szCs w:val="24"/>
        </w:rPr>
        <w:t>O</w:t>
      </w:r>
      <w:r w:rsidRPr="007342F4">
        <w:rPr>
          <w:rFonts w:ascii="Times New Roman" w:hAnsi="Times New Roman" w:cs="Times New Roman"/>
          <w:bCs/>
          <w:color w:val="000000"/>
          <w:szCs w:val="24"/>
        </w:rPr>
        <w:t>rganizations</w:t>
      </w:r>
    </w:p>
    <w:tbl>
      <w:tblPr>
        <w:tblStyle w:val="a5"/>
        <w:tblW w:w="0" w:type="auto"/>
        <w:tblLook w:val="04A0" w:firstRow="1" w:lastRow="0" w:firstColumn="1" w:lastColumn="0" w:noHBand="0" w:noVBand="1"/>
      </w:tblPr>
      <w:tblGrid>
        <w:gridCol w:w="1413"/>
        <w:gridCol w:w="4252"/>
        <w:gridCol w:w="3963"/>
      </w:tblGrid>
      <w:tr w:rsidR="001E04CC" w:rsidRPr="00A65ED1" w14:paraId="1B6024D3" w14:textId="77777777" w:rsidTr="002F2962">
        <w:trPr>
          <w:trHeight w:val="5830"/>
        </w:trPr>
        <w:tc>
          <w:tcPr>
            <w:tcW w:w="1413" w:type="dxa"/>
            <w:tcBorders>
              <w:top w:val="single" w:sz="4" w:space="0" w:color="auto"/>
              <w:left w:val="single" w:sz="4" w:space="0" w:color="auto"/>
              <w:bottom w:val="single" w:sz="4" w:space="0" w:color="auto"/>
              <w:right w:val="single" w:sz="4" w:space="0" w:color="auto"/>
            </w:tcBorders>
            <w:vAlign w:val="center"/>
            <w:hideMark/>
          </w:tcPr>
          <w:p w14:paraId="20F7DEA6" w14:textId="77777777" w:rsidR="001E04CC" w:rsidRPr="00A65ED1" w:rsidRDefault="001E04CC" w:rsidP="002F2962">
            <w:pPr>
              <w:snapToGrid w:val="0"/>
              <w:rPr>
                <w:rFonts w:ascii="Times New Roman" w:eastAsia="標楷體" w:hAnsi="Times New Roman" w:cs="Times New Roman"/>
                <w:bCs/>
                <w:szCs w:val="24"/>
              </w:rPr>
            </w:pPr>
            <w:r w:rsidRPr="00A65ED1">
              <w:rPr>
                <w:rFonts w:ascii="Times New Roman" w:eastAsia="標楷體" w:hAnsi="Times New Roman" w:cs="Times New Roman"/>
                <w:bCs/>
                <w:szCs w:val="24"/>
              </w:rPr>
              <w:t>License issue date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0254E76" w14:textId="77777777" w:rsidR="001E04CC" w:rsidRPr="00A65ED1" w:rsidRDefault="001E04CC" w:rsidP="001E04CC">
            <w:pPr>
              <w:pStyle w:val="Web"/>
              <w:numPr>
                <w:ilvl w:val="0"/>
                <w:numId w:val="19"/>
              </w:numPr>
              <w:rPr>
                <w:rFonts w:ascii="Times New Roman" w:hAnsi="Times New Roman" w:cs="Times New Roman"/>
                <w:bCs/>
                <w:color w:val="000000"/>
              </w:rPr>
            </w:pPr>
            <w:r w:rsidRPr="00A65ED1">
              <w:rPr>
                <w:rStyle w:val="af6"/>
                <w:rFonts w:ascii="Times New Roman" w:hAnsi="Times New Roman" w:cs="Times New Roman"/>
                <w:color w:val="000000"/>
              </w:rPr>
              <w:t>Old System</w:t>
            </w:r>
            <w:r w:rsidRPr="00A65ED1">
              <w:rPr>
                <w:rFonts w:ascii="Times New Roman" w:hAnsi="Times New Roman" w:cs="Times New Roman"/>
                <w:bCs/>
                <w:color w:val="000000"/>
              </w:rPr>
              <w:br/>
              <w:t xml:space="preserve">For those who obtained a coach or referee certificate issued by a specific sports organization, the </w:t>
            </w:r>
            <w:r w:rsidRPr="00A65ED1">
              <w:rPr>
                <w:rFonts w:ascii="Times New Roman" w:hAnsi="Times New Roman" w:cs="Times New Roman"/>
                <w:bCs/>
                <w:color w:val="040C28"/>
              </w:rPr>
              <w:t>Republic of China Sports Federation</w:t>
            </w:r>
            <w:r w:rsidRPr="00A65ED1">
              <w:rPr>
                <w:rFonts w:ascii="Times New Roman" w:hAnsi="Times New Roman" w:cs="Times New Roman"/>
                <w:bCs/>
                <w:color w:val="000000"/>
              </w:rPr>
              <w:t xml:space="preserve">, or other sports organizations at various </w:t>
            </w:r>
            <w:proofErr w:type="gramStart"/>
            <w:r w:rsidRPr="00A65ED1">
              <w:rPr>
                <w:rFonts w:ascii="Times New Roman" w:hAnsi="Times New Roman" w:cs="Times New Roman"/>
                <w:bCs/>
                <w:color w:val="000000"/>
              </w:rPr>
              <w:t>levels</w:t>
            </w:r>
            <w:r w:rsidRPr="00A65ED1">
              <w:rPr>
                <w:rStyle w:val="apple-converted-space"/>
                <w:rFonts w:ascii="Times New Roman" w:hAnsi="Times New Roman" w:cs="Times New Roman"/>
                <w:bCs/>
                <w:color w:val="000000"/>
              </w:rPr>
              <w:t xml:space="preserve">  </w:t>
            </w:r>
            <w:r w:rsidRPr="00A65ED1">
              <w:rPr>
                <w:rStyle w:val="af6"/>
                <w:rFonts w:ascii="Times New Roman" w:hAnsi="Times New Roman" w:cs="Times New Roman"/>
                <w:color w:val="000000"/>
              </w:rPr>
              <w:t>before</w:t>
            </w:r>
            <w:proofErr w:type="gramEnd"/>
            <w:r w:rsidRPr="00A65ED1">
              <w:rPr>
                <w:rStyle w:val="af6"/>
                <w:rFonts w:ascii="Times New Roman" w:hAnsi="Times New Roman" w:cs="Times New Roman"/>
                <w:color w:val="000000"/>
              </w:rPr>
              <w:t xml:space="preserve"> May 30, 2018</w:t>
            </w:r>
            <w:r w:rsidRPr="00A65ED1">
              <w:rPr>
                <w:rFonts w:ascii="Times New Roman" w:hAnsi="Times New Roman" w:cs="Times New Roman"/>
                <w:bCs/>
                <w:color w:val="000000"/>
              </w:rPr>
              <w:t xml:space="preserve">, and the certificate was still valid </w:t>
            </w:r>
            <w:r w:rsidRPr="00A65ED1">
              <w:rPr>
                <w:rStyle w:val="apple-converted-space"/>
                <w:rFonts w:ascii="Times New Roman" w:hAnsi="Times New Roman" w:cs="Times New Roman"/>
                <w:bCs/>
                <w:color w:val="000000"/>
              </w:rPr>
              <w:t> </w:t>
            </w:r>
            <w:r w:rsidRPr="00A65ED1">
              <w:rPr>
                <w:rStyle w:val="af6"/>
                <w:rFonts w:ascii="Times New Roman" w:hAnsi="Times New Roman" w:cs="Times New Roman"/>
                <w:color w:val="000000"/>
              </w:rPr>
              <w:t>as of January 10, 2022</w:t>
            </w:r>
            <w:r w:rsidRPr="00A65ED1">
              <w:rPr>
                <w:rFonts w:ascii="Times New Roman" w:hAnsi="Times New Roman" w:cs="Times New Roman"/>
                <w:bCs/>
                <w:color w:val="000000"/>
              </w:rPr>
              <w:t>.</w:t>
            </w:r>
          </w:p>
          <w:p w14:paraId="123FDBA3" w14:textId="77777777" w:rsidR="001E04CC" w:rsidRPr="00A65ED1" w:rsidRDefault="001E04CC" w:rsidP="001E04CC">
            <w:pPr>
              <w:pStyle w:val="Web"/>
              <w:numPr>
                <w:ilvl w:val="0"/>
                <w:numId w:val="19"/>
              </w:numPr>
              <w:rPr>
                <w:rFonts w:ascii="Times New Roman" w:hAnsi="Times New Roman" w:cs="Times New Roman"/>
                <w:bCs/>
                <w:color w:val="000000"/>
              </w:rPr>
            </w:pPr>
            <w:r w:rsidRPr="00A65ED1">
              <w:rPr>
                <w:rStyle w:val="af6"/>
                <w:rFonts w:ascii="Times New Roman" w:hAnsi="Times New Roman" w:cs="Times New Roman"/>
                <w:color w:val="000000"/>
              </w:rPr>
              <w:t>New System</w:t>
            </w:r>
            <w:r w:rsidRPr="00A65ED1">
              <w:rPr>
                <w:rFonts w:ascii="Times New Roman" w:hAnsi="Times New Roman" w:cs="Times New Roman"/>
                <w:bCs/>
                <w:color w:val="000000"/>
              </w:rPr>
              <w:br/>
              <w:t xml:space="preserve">For those who obtained a coach or referee certificate issued by a specific sports organization </w:t>
            </w:r>
            <w:r w:rsidRPr="00A65ED1">
              <w:rPr>
                <w:rStyle w:val="af6"/>
                <w:rFonts w:ascii="Times New Roman" w:hAnsi="Times New Roman" w:cs="Times New Roman"/>
                <w:color w:val="000000"/>
              </w:rPr>
              <w:t>between May 30, 2018, and December 31, 2021</w:t>
            </w:r>
            <w:r w:rsidRPr="00A65ED1">
              <w:rPr>
                <w:rFonts w:ascii="Times New Roman" w:hAnsi="Times New Roman" w:cs="Times New Roman"/>
                <w:bCs/>
                <w:color w:val="000000"/>
              </w:rPr>
              <w:t>.</w:t>
            </w:r>
          </w:p>
          <w:p w14:paraId="36D9BCBB" w14:textId="77777777" w:rsidR="001E04CC" w:rsidRPr="00A65ED1" w:rsidRDefault="001E04CC" w:rsidP="002F2962">
            <w:pPr>
              <w:pStyle w:val="a3"/>
              <w:snapToGrid w:val="0"/>
              <w:ind w:leftChars="0" w:left="314"/>
              <w:jc w:val="both"/>
              <w:rPr>
                <w:rFonts w:eastAsia="標楷體"/>
                <w:bCs/>
                <w:szCs w:val="24"/>
              </w:rPr>
            </w:pPr>
          </w:p>
        </w:tc>
        <w:tc>
          <w:tcPr>
            <w:tcW w:w="3963" w:type="dxa"/>
            <w:tcBorders>
              <w:top w:val="single" w:sz="4" w:space="0" w:color="auto"/>
              <w:left w:val="single" w:sz="4" w:space="0" w:color="auto"/>
              <w:bottom w:val="single" w:sz="4" w:space="0" w:color="auto"/>
              <w:right w:val="single" w:sz="4" w:space="0" w:color="auto"/>
            </w:tcBorders>
            <w:vAlign w:val="center"/>
            <w:hideMark/>
          </w:tcPr>
          <w:p w14:paraId="5A2A1478" w14:textId="77777777" w:rsidR="001E04CC" w:rsidRPr="00A65ED1" w:rsidRDefault="001E04CC" w:rsidP="002F2962">
            <w:pPr>
              <w:snapToGrid w:val="0"/>
              <w:jc w:val="both"/>
              <w:rPr>
                <w:rFonts w:ascii="Times New Roman" w:eastAsia="標楷體" w:hAnsi="Times New Roman" w:cs="Times New Roman"/>
                <w:bCs/>
                <w:szCs w:val="24"/>
              </w:rPr>
            </w:pPr>
            <w:r w:rsidRPr="00A65ED1">
              <w:rPr>
                <w:rFonts w:ascii="Times New Roman" w:hAnsi="Times New Roman" w:cs="Times New Roman"/>
                <w:bCs/>
                <w:color w:val="000000"/>
                <w:szCs w:val="24"/>
              </w:rPr>
              <w:t>Those who obtained a coach or referee certificate issued by a specific sports organization on or after January 1, 2022.</w:t>
            </w:r>
          </w:p>
        </w:tc>
      </w:tr>
      <w:tr w:rsidR="001E04CC" w:rsidRPr="00A65ED1" w14:paraId="60E49B68" w14:textId="77777777" w:rsidTr="002F2962">
        <w:trPr>
          <w:trHeight w:val="746"/>
        </w:trPr>
        <w:tc>
          <w:tcPr>
            <w:tcW w:w="1413" w:type="dxa"/>
            <w:tcBorders>
              <w:top w:val="single" w:sz="4" w:space="0" w:color="auto"/>
              <w:left w:val="single" w:sz="4" w:space="0" w:color="auto"/>
              <w:bottom w:val="single" w:sz="4" w:space="0" w:color="auto"/>
              <w:right w:val="single" w:sz="4" w:space="0" w:color="auto"/>
            </w:tcBorders>
            <w:vAlign w:val="center"/>
            <w:hideMark/>
          </w:tcPr>
          <w:p w14:paraId="52717556" w14:textId="77777777" w:rsidR="001E04CC" w:rsidRPr="00A65ED1" w:rsidRDefault="001E04CC" w:rsidP="002F2962">
            <w:pPr>
              <w:snapToGrid w:val="0"/>
              <w:rPr>
                <w:rFonts w:ascii="Times New Roman" w:eastAsia="標楷體" w:hAnsi="Times New Roman" w:cs="Times New Roman"/>
                <w:bCs/>
                <w:szCs w:val="24"/>
              </w:rPr>
            </w:pPr>
            <w:r w:rsidRPr="00A65ED1">
              <w:rPr>
                <w:rFonts w:ascii="Times New Roman" w:eastAsia="標楷體" w:hAnsi="Times New Roman" w:cs="Times New Roman"/>
                <w:bCs/>
                <w:szCs w:val="24"/>
              </w:rPr>
              <w:t>License validity</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5AF5768" w14:textId="77777777" w:rsidR="001E04CC" w:rsidRPr="00A65ED1" w:rsidRDefault="001E04CC" w:rsidP="002F2962">
            <w:pPr>
              <w:snapToGrid w:val="0"/>
              <w:jc w:val="center"/>
              <w:rPr>
                <w:rFonts w:ascii="Times New Roman" w:eastAsia="標楷體" w:hAnsi="Times New Roman" w:cs="Times New Roman"/>
                <w:bCs/>
                <w:szCs w:val="24"/>
              </w:rPr>
            </w:pPr>
            <w:r w:rsidRPr="00A65ED1">
              <w:rPr>
                <w:rFonts w:ascii="Times New Roman" w:eastAsia="標楷體" w:hAnsi="Times New Roman" w:cs="Times New Roman"/>
                <w:bCs/>
                <w:szCs w:val="24"/>
              </w:rPr>
              <w:t>December 3</w:t>
            </w:r>
            <w:r>
              <w:rPr>
                <w:rFonts w:ascii="Times New Roman" w:eastAsia="標楷體" w:hAnsi="Times New Roman" w:cs="Times New Roman"/>
                <w:bCs/>
                <w:szCs w:val="24"/>
              </w:rPr>
              <w:t>1</w:t>
            </w:r>
            <w:r w:rsidRPr="00A65ED1">
              <w:rPr>
                <w:rFonts w:ascii="Times New Roman" w:eastAsia="標楷體" w:hAnsi="Times New Roman" w:cs="Times New Roman"/>
                <w:bCs/>
                <w:szCs w:val="24"/>
              </w:rPr>
              <w:t>, 2025</w:t>
            </w:r>
          </w:p>
        </w:tc>
        <w:tc>
          <w:tcPr>
            <w:tcW w:w="3963" w:type="dxa"/>
            <w:tcBorders>
              <w:top w:val="single" w:sz="4" w:space="0" w:color="auto"/>
              <w:left w:val="single" w:sz="4" w:space="0" w:color="auto"/>
              <w:bottom w:val="single" w:sz="4" w:space="0" w:color="auto"/>
              <w:right w:val="single" w:sz="4" w:space="0" w:color="auto"/>
            </w:tcBorders>
            <w:vAlign w:val="center"/>
            <w:hideMark/>
          </w:tcPr>
          <w:p w14:paraId="12B91197" w14:textId="77777777" w:rsidR="001E04CC" w:rsidRPr="00A65ED1" w:rsidRDefault="001E04CC" w:rsidP="002F2962">
            <w:pPr>
              <w:snapToGrid w:val="0"/>
              <w:jc w:val="center"/>
              <w:rPr>
                <w:rFonts w:ascii="Times New Roman" w:eastAsia="標楷體" w:hAnsi="Times New Roman" w:cs="Times New Roman"/>
                <w:bCs/>
                <w:szCs w:val="24"/>
              </w:rPr>
            </w:pPr>
            <w:r w:rsidRPr="00A65ED1">
              <w:rPr>
                <w:rFonts w:ascii="Times New Roman" w:eastAsia="標楷體" w:hAnsi="Times New Roman" w:cs="Times New Roman"/>
                <w:bCs/>
                <w:szCs w:val="24"/>
              </w:rPr>
              <w:t>Four years from license issue date</w:t>
            </w:r>
          </w:p>
        </w:tc>
      </w:tr>
      <w:tr w:rsidR="001E04CC" w:rsidRPr="00A65ED1" w14:paraId="7AAFDC80" w14:textId="77777777" w:rsidTr="002F2962">
        <w:trPr>
          <w:trHeight w:val="1785"/>
        </w:trPr>
        <w:tc>
          <w:tcPr>
            <w:tcW w:w="1413" w:type="dxa"/>
            <w:tcBorders>
              <w:top w:val="single" w:sz="4" w:space="0" w:color="auto"/>
              <w:left w:val="single" w:sz="4" w:space="0" w:color="auto"/>
              <w:bottom w:val="single" w:sz="4" w:space="0" w:color="auto"/>
              <w:right w:val="single" w:sz="4" w:space="0" w:color="auto"/>
            </w:tcBorders>
            <w:vAlign w:val="center"/>
            <w:hideMark/>
          </w:tcPr>
          <w:p w14:paraId="3D2ABE8C" w14:textId="77777777" w:rsidR="001E04CC" w:rsidRPr="00A65ED1" w:rsidRDefault="001E04CC" w:rsidP="002F2962">
            <w:pPr>
              <w:snapToGrid w:val="0"/>
              <w:jc w:val="center"/>
              <w:rPr>
                <w:rFonts w:ascii="Times New Roman" w:eastAsia="標楷體" w:hAnsi="Times New Roman" w:cs="Times New Roman"/>
                <w:bCs/>
                <w:szCs w:val="24"/>
              </w:rPr>
            </w:pPr>
            <w:r w:rsidRPr="00A65ED1">
              <w:rPr>
                <w:rFonts w:ascii="Times New Roman" w:eastAsia="標楷體" w:hAnsi="Times New Roman" w:cs="Times New Roman"/>
                <w:bCs/>
                <w:szCs w:val="24"/>
              </w:rPr>
              <w:t>License Renewal Deadline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BDCCB90" w14:textId="77777777" w:rsidR="001E04CC" w:rsidRPr="00A65ED1" w:rsidRDefault="001E04CC" w:rsidP="002F2962">
            <w:pPr>
              <w:snapToGrid w:val="0"/>
              <w:jc w:val="both"/>
              <w:rPr>
                <w:rFonts w:ascii="Times New Roman" w:eastAsia="標楷體" w:hAnsi="Times New Roman" w:cs="Times New Roman"/>
                <w:bCs/>
                <w:szCs w:val="24"/>
              </w:rPr>
            </w:pPr>
            <w:r w:rsidRPr="00A65ED1">
              <w:rPr>
                <w:rStyle w:val="af6"/>
                <w:rFonts w:ascii="Times New Roman" w:hAnsi="Times New Roman" w:cs="Times New Roman"/>
                <w:color w:val="000000"/>
                <w:szCs w:val="24"/>
              </w:rPr>
              <w:t>Application Period:</w:t>
            </w:r>
            <w:r w:rsidRPr="00A65ED1">
              <w:rPr>
                <w:rFonts w:ascii="Times New Roman" w:hAnsi="Times New Roman" w:cs="Times New Roman"/>
                <w:bCs/>
                <w:color w:val="000000"/>
                <w:szCs w:val="24"/>
              </w:rPr>
              <w:br/>
              <w:t xml:space="preserve">Applicants must apply to the designated sports </w:t>
            </w:r>
            <w:proofErr w:type="gramStart"/>
            <w:r w:rsidRPr="00A65ED1">
              <w:rPr>
                <w:rFonts w:ascii="Times New Roman" w:hAnsi="Times New Roman" w:cs="Times New Roman"/>
                <w:bCs/>
                <w:color w:val="000000"/>
                <w:szCs w:val="24"/>
              </w:rPr>
              <w:t xml:space="preserve">organization </w:t>
            </w:r>
            <w:r w:rsidRPr="00A65ED1">
              <w:rPr>
                <w:rStyle w:val="apple-converted-space"/>
                <w:rFonts w:ascii="Times New Roman" w:hAnsi="Times New Roman" w:cs="Times New Roman"/>
                <w:bCs/>
                <w:color w:val="000000"/>
              </w:rPr>
              <w:t> </w:t>
            </w:r>
            <w:r w:rsidRPr="00A65ED1">
              <w:rPr>
                <w:rStyle w:val="af6"/>
                <w:rFonts w:ascii="Times New Roman" w:hAnsi="Times New Roman" w:cs="Times New Roman"/>
                <w:color w:val="000000"/>
                <w:szCs w:val="24"/>
              </w:rPr>
              <w:t>from</w:t>
            </w:r>
            <w:proofErr w:type="gramEnd"/>
            <w:r w:rsidRPr="00A65ED1">
              <w:rPr>
                <w:rStyle w:val="af6"/>
                <w:rFonts w:ascii="Times New Roman" w:hAnsi="Times New Roman" w:cs="Times New Roman"/>
                <w:color w:val="000000"/>
                <w:szCs w:val="24"/>
              </w:rPr>
              <w:t xml:space="preserve"> 3 months t</w:t>
            </w:r>
            <w:r w:rsidRPr="00A65ED1">
              <w:rPr>
                <w:rStyle w:val="af6"/>
                <w:rFonts w:ascii="Times New Roman" w:hAnsi="Times New Roman" w:cs="Times New Roman"/>
                <w:szCs w:val="24"/>
              </w:rPr>
              <w:t xml:space="preserve">o </w:t>
            </w:r>
            <w:r w:rsidRPr="00A65ED1">
              <w:rPr>
                <w:rStyle w:val="af6"/>
                <w:rFonts w:ascii="Times New Roman" w:hAnsi="Times New Roman" w:cs="Times New Roman"/>
                <w:color w:val="000000"/>
                <w:szCs w:val="24"/>
              </w:rPr>
              <w:t>6 months b</w:t>
            </w:r>
            <w:r w:rsidRPr="00A65ED1">
              <w:rPr>
                <w:rStyle w:val="af6"/>
                <w:rFonts w:ascii="Times New Roman" w:hAnsi="Times New Roman" w:cs="Times New Roman"/>
                <w:szCs w:val="24"/>
              </w:rPr>
              <w:t xml:space="preserve">efore </w:t>
            </w:r>
            <w:r w:rsidRPr="00A65ED1">
              <w:rPr>
                <w:rStyle w:val="af6"/>
                <w:rFonts w:ascii="Times New Roman" w:hAnsi="Times New Roman" w:cs="Times New Roman"/>
                <w:color w:val="000000"/>
                <w:szCs w:val="24"/>
              </w:rPr>
              <w:t>the l</w:t>
            </w:r>
            <w:r w:rsidRPr="00A65ED1">
              <w:rPr>
                <w:rStyle w:val="af6"/>
                <w:rFonts w:ascii="Times New Roman" w:hAnsi="Times New Roman" w:cs="Times New Roman"/>
                <w:szCs w:val="24"/>
              </w:rPr>
              <w:t>icense</w:t>
            </w:r>
            <w:r w:rsidRPr="00A65ED1">
              <w:rPr>
                <w:rStyle w:val="af6"/>
                <w:rFonts w:ascii="Times New Roman" w:hAnsi="Times New Roman" w:cs="Times New Roman"/>
                <w:color w:val="000000"/>
                <w:szCs w:val="24"/>
              </w:rPr>
              <w:t>’s expiration date</w:t>
            </w:r>
            <w:r w:rsidRPr="00A65ED1">
              <w:rPr>
                <w:rFonts w:ascii="Times New Roman" w:hAnsi="Times New Roman" w:cs="Times New Roman"/>
                <w:bCs/>
                <w:color w:val="000000"/>
                <w:szCs w:val="24"/>
              </w:rPr>
              <w:t xml:space="preserve">: </w:t>
            </w:r>
            <w:r w:rsidRPr="00A65ED1">
              <w:rPr>
                <w:rStyle w:val="af6"/>
                <w:rFonts w:ascii="Times New Roman" w:hAnsi="Times New Roman" w:cs="Times New Roman"/>
                <w:color w:val="000000"/>
                <w:szCs w:val="24"/>
              </w:rPr>
              <w:t>From June 30, 2025, to September 30, 2025.</w:t>
            </w:r>
          </w:p>
        </w:tc>
        <w:tc>
          <w:tcPr>
            <w:tcW w:w="3963" w:type="dxa"/>
            <w:tcBorders>
              <w:top w:val="single" w:sz="4" w:space="0" w:color="auto"/>
              <w:left w:val="single" w:sz="4" w:space="0" w:color="auto"/>
              <w:bottom w:val="single" w:sz="4" w:space="0" w:color="auto"/>
              <w:right w:val="single" w:sz="4" w:space="0" w:color="auto"/>
            </w:tcBorders>
            <w:vAlign w:val="center"/>
            <w:hideMark/>
          </w:tcPr>
          <w:p w14:paraId="507A30D3" w14:textId="77777777" w:rsidR="001E04CC" w:rsidRPr="00A65ED1" w:rsidRDefault="001E04CC" w:rsidP="002F2962">
            <w:pPr>
              <w:snapToGrid w:val="0"/>
              <w:jc w:val="both"/>
              <w:rPr>
                <w:rFonts w:ascii="Times New Roman" w:eastAsia="標楷體" w:hAnsi="Times New Roman" w:cs="Times New Roman"/>
                <w:bCs/>
                <w:szCs w:val="24"/>
              </w:rPr>
            </w:pPr>
            <w:r w:rsidRPr="00A65ED1">
              <w:rPr>
                <w:rFonts w:ascii="Times New Roman" w:hAnsi="Times New Roman" w:cs="Times New Roman"/>
                <w:bCs/>
                <w:color w:val="000000"/>
                <w:szCs w:val="24"/>
              </w:rPr>
              <w:t>An application shall be submitted to the designated sports organization within a period of 3 to 6 months before the expiration of the license."</w:t>
            </w:r>
          </w:p>
        </w:tc>
      </w:tr>
      <w:tr w:rsidR="001E04CC" w:rsidRPr="00A65ED1" w14:paraId="65A6B293" w14:textId="77777777" w:rsidTr="002F2962">
        <w:trPr>
          <w:trHeight w:val="4013"/>
        </w:trPr>
        <w:tc>
          <w:tcPr>
            <w:tcW w:w="1413" w:type="dxa"/>
            <w:tcBorders>
              <w:top w:val="single" w:sz="4" w:space="0" w:color="auto"/>
              <w:left w:val="single" w:sz="4" w:space="0" w:color="auto"/>
              <w:bottom w:val="single" w:sz="4" w:space="0" w:color="auto"/>
              <w:right w:val="single" w:sz="4" w:space="0" w:color="auto"/>
            </w:tcBorders>
            <w:vAlign w:val="center"/>
            <w:hideMark/>
          </w:tcPr>
          <w:p w14:paraId="47AB1023" w14:textId="77777777" w:rsidR="001E04CC" w:rsidRPr="00A65ED1" w:rsidRDefault="001E04CC" w:rsidP="002F2962">
            <w:pPr>
              <w:snapToGrid w:val="0"/>
              <w:jc w:val="center"/>
              <w:rPr>
                <w:rFonts w:ascii="Times New Roman" w:eastAsia="標楷體" w:hAnsi="Times New Roman" w:cs="Times New Roman"/>
                <w:bCs/>
                <w:szCs w:val="24"/>
              </w:rPr>
            </w:pPr>
            <w:r w:rsidRPr="00A65ED1">
              <w:rPr>
                <w:rFonts w:ascii="Times New Roman" w:eastAsia="標楷體" w:hAnsi="Times New Roman" w:cs="Times New Roman"/>
                <w:bCs/>
                <w:szCs w:val="24"/>
              </w:rPr>
              <w:t>Explanation</w:t>
            </w:r>
          </w:p>
        </w:tc>
        <w:tc>
          <w:tcPr>
            <w:tcW w:w="8215" w:type="dxa"/>
            <w:gridSpan w:val="2"/>
            <w:tcBorders>
              <w:top w:val="single" w:sz="4" w:space="0" w:color="auto"/>
              <w:left w:val="single" w:sz="4" w:space="0" w:color="auto"/>
              <w:bottom w:val="single" w:sz="4" w:space="0" w:color="auto"/>
              <w:right w:val="single" w:sz="4" w:space="0" w:color="auto"/>
            </w:tcBorders>
            <w:vAlign w:val="center"/>
            <w:hideMark/>
          </w:tcPr>
          <w:p w14:paraId="0896EF73" w14:textId="77777777" w:rsidR="001E04CC" w:rsidRPr="00A65ED1" w:rsidRDefault="001E04CC" w:rsidP="002F2962">
            <w:pPr>
              <w:snapToGrid w:val="0"/>
              <w:jc w:val="both"/>
              <w:rPr>
                <w:rFonts w:ascii="Times New Roman" w:eastAsia="標楷體" w:hAnsi="Times New Roman" w:cs="Times New Roman"/>
                <w:bCs/>
                <w:szCs w:val="24"/>
              </w:rPr>
            </w:pPr>
            <w:r w:rsidRPr="00A65ED1">
              <w:rPr>
                <w:rFonts w:ascii="Times New Roman" w:eastAsia="標楷體" w:hAnsi="Times New Roman" w:cs="Times New Roman"/>
                <w:bCs/>
                <w:szCs w:val="24"/>
              </w:rPr>
              <w:t>1. The above provisions are handled in accordance with the “</w:t>
            </w:r>
            <w:r w:rsidRPr="00A65ED1">
              <w:rPr>
                <w:rFonts w:ascii="Times New Roman" w:eastAsia="微軟正黑體" w:hAnsi="Times New Roman" w:cs="Times New Roman"/>
                <w:bCs/>
                <w:color w:val="4B4B4B"/>
                <w:szCs w:val="24"/>
                <w:shd w:val="clear" w:color="auto" w:fill="FFFFFF"/>
              </w:rPr>
              <w:t>Regulations Governing the Establishment of Sports Coach Qualification Assessment and Management by Designated Sports Organizations</w:t>
            </w:r>
            <w:proofErr w:type="gramStart"/>
            <w:r w:rsidRPr="00A65ED1">
              <w:rPr>
                <w:rFonts w:ascii="Times New Roman" w:eastAsia="微軟正黑體" w:hAnsi="Times New Roman" w:cs="Times New Roman"/>
                <w:bCs/>
                <w:color w:val="4B4B4B"/>
                <w:szCs w:val="24"/>
                <w:shd w:val="clear" w:color="auto" w:fill="FFFFFF"/>
              </w:rPr>
              <w:t xml:space="preserve">" </w:t>
            </w:r>
            <w:r w:rsidRPr="00A65ED1">
              <w:rPr>
                <w:rFonts w:ascii="Times New Roman" w:eastAsia="標楷體" w:hAnsi="Times New Roman" w:cs="Times New Roman"/>
                <w:bCs/>
                <w:szCs w:val="24"/>
              </w:rPr>
              <w:t xml:space="preserve"> and</w:t>
            </w:r>
            <w:proofErr w:type="gramEnd"/>
            <w:r w:rsidRPr="00A65ED1">
              <w:rPr>
                <w:rFonts w:ascii="Times New Roman" w:eastAsia="標楷體" w:hAnsi="Times New Roman" w:cs="Times New Roman"/>
                <w:bCs/>
                <w:szCs w:val="24"/>
              </w:rPr>
              <w:t xml:space="preserve"> the </w:t>
            </w:r>
            <w:r w:rsidRPr="00A65ED1">
              <w:rPr>
                <w:rFonts w:ascii="Times New Roman" w:eastAsia="微軟正黑體" w:hAnsi="Times New Roman" w:cs="Times New Roman"/>
                <w:bCs/>
                <w:color w:val="4B4B4B"/>
                <w:szCs w:val="24"/>
                <w:shd w:val="clear" w:color="auto" w:fill="FFFFFF"/>
              </w:rPr>
              <w:t>"Regulations Governing the Establishment of Sports Referee Qualification Assessment and Management by Designated Sports Organizations"</w:t>
            </w:r>
          </w:p>
          <w:p w14:paraId="216CD55D" w14:textId="77777777" w:rsidR="001E04CC" w:rsidRPr="00A65ED1" w:rsidRDefault="001E04CC" w:rsidP="002F2962">
            <w:pPr>
              <w:snapToGrid w:val="0"/>
              <w:jc w:val="both"/>
              <w:rPr>
                <w:rFonts w:ascii="Times New Roman" w:eastAsia="標楷體" w:hAnsi="Times New Roman" w:cs="Times New Roman"/>
                <w:bCs/>
                <w:szCs w:val="24"/>
              </w:rPr>
            </w:pPr>
            <w:r w:rsidRPr="00A65ED1">
              <w:rPr>
                <w:rFonts w:ascii="Times New Roman" w:eastAsia="標楷體" w:hAnsi="Times New Roman" w:cs="Times New Roman"/>
                <w:bCs/>
                <w:szCs w:val="24"/>
              </w:rPr>
              <w:t>2. Coach licenses may only be issued after confirmation by the SA that none of the disqualifying conditions stipulated in Article 4 or Article 4-1 of the “</w:t>
            </w:r>
            <w:r w:rsidRPr="00A65ED1">
              <w:rPr>
                <w:rFonts w:ascii="Times New Roman" w:eastAsia="微軟正黑體" w:hAnsi="Times New Roman" w:cs="Times New Roman"/>
                <w:bCs/>
                <w:color w:val="4B4B4B"/>
                <w:szCs w:val="24"/>
                <w:shd w:val="clear" w:color="auto" w:fill="FFFFFF"/>
              </w:rPr>
              <w:t>Regulations Governing the Establishment of Sports Coach Qualification Assessment and Management by Designated Sports Organizations"</w:t>
            </w:r>
            <w:r w:rsidRPr="00A65ED1">
              <w:rPr>
                <w:rFonts w:ascii="Times New Roman" w:eastAsia="標楷體" w:hAnsi="Times New Roman" w:cs="Times New Roman"/>
                <w:bCs/>
                <w:szCs w:val="24"/>
              </w:rPr>
              <w:t xml:space="preserve"> apply. The standard processing time for license issuance is 3 months.</w:t>
            </w:r>
          </w:p>
          <w:p w14:paraId="6742084E" w14:textId="77777777" w:rsidR="001E04CC" w:rsidRPr="00A65ED1" w:rsidRDefault="001E04CC" w:rsidP="002F2962">
            <w:pPr>
              <w:snapToGrid w:val="0"/>
              <w:jc w:val="both"/>
              <w:rPr>
                <w:rFonts w:ascii="Times New Roman" w:eastAsia="標楷體" w:hAnsi="Times New Roman" w:cs="Times New Roman"/>
                <w:bCs/>
                <w:szCs w:val="24"/>
              </w:rPr>
            </w:pPr>
            <w:r w:rsidRPr="00A65ED1">
              <w:rPr>
                <w:rFonts w:ascii="Times New Roman" w:eastAsia="標楷體" w:hAnsi="Times New Roman" w:cs="Times New Roman"/>
                <w:bCs/>
                <w:szCs w:val="24"/>
              </w:rPr>
              <w:t>3. The standard processing time for referee licenses is 2 months.</w:t>
            </w:r>
          </w:p>
          <w:p w14:paraId="6B458907" w14:textId="77777777" w:rsidR="001E04CC" w:rsidRPr="00A65ED1" w:rsidRDefault="001E04CC" w:rsidP="002F2962">
            <w:pPr>
              <w:snapToGrid w:val="0"/>
              <w:jc w:val="both"/>
              <w:rPr>
                <w:rFonts w:ascii="Times New Roman" w:eastAsia="標楷體" w:hAnsi="Times New Roman" w:cs="Times New Roman"/>
                <w:bCs/>
                <w:szCs w:val="24"/>
              </w:rPr>
            </w:pPr>
            <w:r w:rsidRPr="00A65ED1">
              <w:rPr>
                <w:rFonts w:ascii="Times New Roman" w:eastAsia="標楷體" w:hAnsi="Times New Roman" w:cs="Times New Roman"/>
                <w:bCs/>
                <w:szCs w:val="24"/>
              </w:rPr>
              <w:t>4. If, for special reasons, an application cannot be submitted to the designated sports organization within 3 to 6 months prior to the license’s expiration, an extension may only be processed upon approval by the designated sports organization However, the extension must not go beyond the original expiration date of the coach or referee license being renewed.</w:t>
            </w:r>
          </w:p>
        </w:tc>
      </w:tr>
    </w:tbl>
    <w:p w14:paraId="3B7C44A9" w14:textId="4FB54F93" w:rsidR="00FD0B7D" w:rsidRPr="001E04CC" w:rsidRDefault="00FD0B7D" w:rsidP="001E04CC"/>
    <w:sectPr w:rsidR="00FD0B7D" w:rsidRPr="001E04CC" w:rsidSect="00A225F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C1BE" w14:textId="77777777" w:rsidR="00AE1F38" w:rsidRDefault="00AE1F38" w:rsidP="00FA2A6F">
      <w:r>
        <w:separator/>
      </w:r>
    </w:p>
  </w:endnote>
  <w:endnote w:type="continuationSeparator" w:id="0">
    <w:p w14:paraId="4E1E5FED" w14:textId="77777777" w:rsidR="00AE1F38" w:rsidRDefault="00AE1F38" w:rsidP="00FA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BF6B" w14:textId="77777777" w:rsidR="00AE1F38" w:rsidRDefault="00AE1F38" w:rsidP="00FA2A6F">
      <w:r>
        <w:separator/>
      </w:r>
    </w:p>
  </w:footnote>
  <w:footnote w:type="continuationSeparator" w:id="0">
    <w:p w14:paraId="0EB98410" w14:textId="77777777" w:rsidR="00AE1F38" w:rsidRDefault="00AE1F38" w:rsidP="00FA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7CC"/>
    <w:multiLevelType w:val="hybridMultilevel"/>
    <w:tmpl w:val="65A4E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4B7BC9"/>
    <w:multiLevelType w:val="hybridMultilevel"/>
    <w:tmpl w:val="46C462AC"/>
    <w:lvl w:ilvl="0" w:tplc="B562138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8F025E"/>
    <w:multiLevelType w:val="hybridMultilevel"/>
    <w:tmpl w:val="F54CE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35FEE"/>
    <w:multiLevelType w:val="hybridMultilevel"/>
    <w:tmpl w:val="D166C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087A5C"/>
    <w:multiLevelType w:val="hybridMultilevel"/>
    <w:tmpl w:val="BF6E8F0A"/>
    <w:lvl w:ilvl="0" w:tplc="EF8A2E8A">
      <w:start w:val="1"/>
      <w:numFmt w:val="bullet"/>
      <w:suff w:val="space"/>
      <w:lvlText w:val=""/>
      <w:lvlJc w:val="left"/>
      <w:pPr>
        <w:ind w:left="480" w:hanging="480"/>
      </w:pPr>
      <w:rPr>
        <w:rFonts w:ascii="標楷體" w:eastAsia="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F66340"/>
    <w:multiLevelType w:val="hybridMultilevel"/>
    <w:tmpl w:val="878687B8"/>
    <w:lvl w:ilvl="0" w:tplc="10BA0A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3F87112"/>
    <w:multiLevelType w:val="hybridMultilevel"/>
    <w:tmpl w:val="798C7D82"/>
    <w:lvl w:ilvl="0" w:tplc="0409000F">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C901DF9"/>
    <w:multiLevelType w:val="hybridMultilevel"/>
    <w:tmpl w:val="045E0278"/>
    <w:lvl w:ilvl="0" w:tplc="E84075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49B7E24"/>
    <w:multiLevelType w:val="hybridMultilevel"/>
    <w:tmpl w:val="FFF63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96C43A9"/>
    <w:multiLevelType w:val="hybridMultilevel"/>
    <w:tmpl w:val="E55EC8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A216665"/>
    <w:multiLevelType w:val="hybridMultilevel"/>
    <w:tmpl w:val="E6F4B84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B8F4B96"/>
    <w:multiLevelType w:val="hybridMultilevel"/>
    <w:tmpl w:val="6EBC9A76"/>
    <w:lvl w:ilvl="0" w:tplc="2A020BB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D2A62EB"/>
    <w:multiLevelType w:val="hybridMultilevel"/>
    <w:tmpl w:val="175C6C46"/>
    <w:lvl w:ilvl="0" w:tplc="EF8A2E8A">
      <w:start w:val="1"/>
      <w:numFmt w:val="bullet"/>
      <w:suff w:val="space"/>
      <w:lvlText w:val=""/>
      <w:lvlJc w:val="left"/>
      <w:pPr>
        <w:ind w:left="480" w:hanging="480"/>
      </w:pPr>
      <w:rPr>
        <w:rFonts w:ascii="標楷體" w:eastAsia="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A66108"/>
    <w:multiLevelType w:val="hybridMultilevel"/>
    <w:tmpl w:val="66CAB0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D963DB"/>
    <w:multiLevelType w:val="hybridMultilevel"/>
    <w:tmpl w:val="0C6CE6AC"/>
    <w:lvl w:ilvl="0" w:tplc="6772080C">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205AE4"/>
    <w:multiLevelType w:val="hybridMultilevel"/>
    <w:tmpl w:val="30BAD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98A7DE9"/>
    <w:multiLevelType w:val="hybridMultilevel"/>
    <w:tmpl w:val="41C802C8"/>
    <w:lvl w:ilvl="0" w:tplc="6772080C">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C657BA2"/>
    <w:multiLevelType w:val="hybridMultilevel"/>
    <w:tmpl w:val="3B7A4BB4"/>
    <w:lvl w:ilvl="0" w:tplc="C3A079A6">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E137BE3"/>
    <w:multiLevelType w:val="hybridMultilevel"/>
    <w:tmpl w:val="DA0A3FE6"/>
    <w:lvl w:ilvl="0" w:tplc="2A020BB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13"/>
  </w:num>
  <w:num w:numId="3">
    <w:abstractNumId w:val="16"/>
  </w:num>
  <w:num w:numId="4">
    <w:abstractNumId w:val="15"/>
  </w:num>
  <w:num w:numId="5">
    <w:abstractNumId w:val="4"/>
  </w:num>
  <w:num w:numId="6">
    <w:abstractNumId w:val="12"/>
  </w:num>
  <w:num w:numId="7">
    <w:abstractNumId w:val="18"/>
  </w:num>
  <w:num w:numId="8">
    <w:abstractNumId w:val="11"/>
  </w:num>
  <w:num w:numId="9">
    <w:abstractNumId w:val="17"/>
  </w:num>
  <w:num w:numId="10">
    <w:abstractNumId w:val="8"/>
  </w:num>
  <w:num w:numId="11">
    <w:abstractNumId w:val="10"/>
  </w:num>
  <w:num w:numId="12">
    <w:abstractNumId w:val="2"/>
  </w:num>
  <w:num w:numId="13">
    <w:abstractNumId w:val="9"/>
  </w:num>
  <w:num w:numId="14">
    <w:abstractNumId w:val="3"/>
  </w:num>
  <w:num w:numId="15">
    <w:abstractNumId w:val="6"/>
  </w:num>
  <w:num w:numId="16">
    <w:abstractNumId w:val="1"/>
  </w:num>
  <w:num w:numId="17">
    <w:abstractNumId w:val="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F3"/>
    <w:rsid w:val="00001021"/>
    <w:rsid w:val="000428C7"/>
    <w:rsid w:val="00055FC0"/>
    <w:rsid w:val="001C4619"/>
    <w:rsid w:val="001E04CC"/>
    <w:rsid w:val="002119F8"/>
    <w:rsid w:val="002972AA"/>
    <w:rsid w:val="00334582"/>
    <w:rsid w:val="0040036B"/>
    <w:rsid w:val="0041565F"/>
    <w:rsid w:val="00421D1F"/>
    <w:rsid w:val="00621091"/>
    <w:rsid w:val="006649BD"/>
    <w:rsid w:val="006E6237"/>
    <w:rsid w:val="00731172"/>
    <w:rsid w:val="007573FA"/>
    <w:rsid w:val="00970126"/>
    <w:rsid w:val="00A225F3"/>
    <w:rsid w:val="00A55BFB"/>
    <w:rsid w:val="00AE1F38"/>
    <w:rsid w:val="00B27CE2"/>
    <w:rsid w:val="00B3238F"/>
    <w:rsid w:val="00B746B8"/>
    <w:rsid w:val="00B928A8"/>
    <w:rsid w:val="00BC5BD0"/>
    <w:rsid w:val="00C04FC8"/>
    <w:rsid w:val="00C103D7"/>
    <w:rsid w:val="00C61F78"/>
    <w:rsid w:val="00C64698"/>
    <w:rsid w:val="00CF1E74"/>
    <w:rsid w:val="00D070A5"/>
    <w:rsid w:val="00D17886"/>
    <w:rsid w:val="00D45650"/>
    <w:rsid w:val="00DB56AB"/>
    <w:rsid w:val="00DE4C82"/>
    <w:rsid w:val="00E07090"/>
    <w:rsid w:val="00E15C4B"/>
    <w:rsid w:val="00E86239"/>
    <w:rsid w:val="00EB486C"/>
    <w:rsid w:val="00F3037C"/>
    <w:rsid w:val="00F633FA"/>
    <w:rsid w:val="00F92B43"/>
    <w:rsid w:val="00FA2A6F"/>
    <w:rsid w:val="00FA4619"/>
    <w:rsid w:val="00FB7F64"/>
    <w:rsid w:val="00FD0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B9DAC"/>
  <w15:chartTrackingRefBased/>
  <w15:docId w15:val="{141DA92A-3763-4381-9DF2-F73DC9B4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4CC"/>
    <w:pPr>
      <w:widowControl w:val="0"/>
    </w:pPr>
  </w:style>
  <w:style w:type="paragraph" w:styleId="1">
    <w:name w:val="heading 1"/>
    <w:basedOn w:val="a"/>
    <w:next w:val="a"/>
    <w:link w:val="10"/>
    <w:uiPriority w:val="9"/>
    <w:qFormat/>
    <w:rsid w:val="0040036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40036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0036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0036B"/>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40036B"/>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40036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40036B"/>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40036B"/>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40036B"/>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225F3"/>
    <w:pPr>
      <w:ind w:leftChars="200" w:left="480"/>
    </w:pPr>
  </w:style>
  <w:style w:type="table" w:styleId="a5">
    <w:name w:val="Table Grid"/>
    <w:basedOn w:val="a1"/>
    <w:uiPriority w:val="39"/>
    <w:rsid w:val="0004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428C7"/>
    <w:rPr>
      <w:sz w:val="18"/>
      <w:szCs w:val="18"/>
    </w:rPr>
  </w:style>
  <w:style w:type="paragraph" w:styleId="a7">
    <w:name w:val="annotation text"/>
    <w:basedOn w:val="a"/>
    <w:link w:val="a8"/>
    <w:uiPriority w:val="99"/>
    <w:semiHidden/>
    <w:unhideWhenUsed/>
    <w:rsid w:val="000428C7"/>
  </w:style>
  <w:style w:type="character" w:customStyle="1" w:styleId="a8">
    <w:name w:val="註解文字 字元"/>
    <w:basedOn w:val="a0"/>
    <w:link w:val="a7"/>
    <w:uiPriority w:val="99"/>
    <w:semiHidden/>
    <w:rsid w:val="000428C7"/>
    <w:rPr>
      <w:rFonts w:ascii="Calibri" w:eastAsia="新細明體" w:hAnsi="Calibri" w:cs="Times New Roman"/>
    </w:rPr>
  </w:style>
  <w:style w:type="paragraph" w:styleId="a9">
    <w:name w:val="annotation subject"/>
    <w:basedOn w:val="a7"/>
    <w:next w:val="a7"/>
    <w:link w:val="aa"/>
    <w:uiPriority w:val="99"/>
    <w:semiHidden/>
    <w:unhideWhenUsed/>
    <w:rsid w:val="000428C7"/>
    <w:rPr>
      <w:b/>
      <w:bCs/>
    </w:rPr>
  </w:style>
  <w:style w:type="character" w:customStyle="1" w:styleId="aa">
    <w:name w:val="註解主旨 字元"/>
    <w:basedOn w:val="a8"/>
    <w:link w:val="a9"/>
    <w:uiPriority w:val="99"/>
    <w:semiHidden/>
    <w:rsid w:val="000428C7"/>
    <w:rPr>
      <w:rFonts w:ascii="Calibri" w:eastAsia="新細明體" w:hAnsi="Calibri" w:cs="Times New Roman"/>
      <w:b/>
      <w:bCs/>
    </w:rPr>
  </w:style>
  <w:style w:type="character" w:styleId="ab">
    <w:name w:val="Hyperlink"/>
    <w:basedOn w:val="a0"/>
    <w:uiPriority w:val="99"/>
    <w:unhideWhenUsed/>
    <w:rsid w:val="00FD0B7D"/>
    <w:rPr>
      <w:color w:val="0000FF"/>
      <w:u w:val="single"/>
    </w:rPr>
  </w:style>
  <w:style w:type="character" w:styleId="ac">
    <w:name w:val="Unresolved Mention"/>
    <w:basedOn w:val="a0"/>
    <w:uiPriority w:val="99"/>
    <w:semiHidden/>
    <w:unhideWhenUsed/>
    <w:rsid w:val="00DB56AB"/>
    <w:rPr>
      <w:color w:val="605E5C"/>
      <w:shd w:val="clear" w:color="auto" w:fill="E1DFDD"/>
    </w:rPr>
  </w:style>
  <w:style w:type="paragraph" w:styleId="ad">
    <w:name w:val="header"/>
    <w:basedOn w:val="a"/>
    <w:link w:val="ae"/>
    <w:uiPriority w:val="99"/>
    <w:unhideWhenUsed/>
    <w:rsid w:val="00FA2A6F"/>
    <w:pPr>
      <w:tabs>
        <w:tab w:val="center" w:pos="4153"/>
        <w:tab w:val="right" w:pos="8306"/>
      </w:tabs>
      <w:snapToGrid w:val="0"/>
    </w:pPr>
    <w:rPr>
      <w:sz w:val="20"/>
      <w:szCs w:val="20"/>
    </w:rPr>
  </w:style>
  <w:style w:type="character" w:customStyle="1" w:styleId="ae">
    <w:name w:val="頁首 字元"/>
    <w:basedOn w:val="a0"/>
    <w:link w:val="ad"/>
    <w:uiPriority w:val="99"/>
    <w:rsid w:val="00FA2A6F"/>
    <w:rPr>
      <w:rFonts w:ascii="Calibri" w:eastAsia="新細明體" w:hAnsi="Calibri" w:cs="Times New Roman"/>
      <w:sz w:val="20"/>
      <w:szCs w:val="20"/>
    </w:rPr>
  </w:style>
  <w:style w:type="paragraph" w:styleId="af">
    <w:name w:val="footer"/>
    <w:basedOn w:val="a"/>
    <w:link w:val="af0"/>
    <w:uiPriority w:val="99"/>
    <w:unhideWhenUsed/>
    <w:rsid w:val="00FA2A6F"/>
    <w:pPr>
      <w:tabs>
        <w:tab w:val="center" w:pos="4153"/>
        <w:tab w:val="right" w:pos="8306"/>
      </w:tabs>
      <w:snapToGrid w:val="0"/>
    </w:pPr>
    <w:rPr>
      <w:sz w:val="20"/>
      <w:szCs w:val="20"/>
    </w:rPr>
  </w:style>
  <w:style w:type="character" w:customStyle="1" w:styleId="af0">
    <w:name w:val="頁尾 字元"/>
    <w:basedOn w:val="a0"/>
    <w:link w:val="af"/>
    <w:uiPriority w:val="99"/>
    <w:rsid w:val="00FA2A6F"/>
    <w:rPr>
      <w:rFonts w:ascii="Calibri" w:eastAsia="新細明體" w:hAnsi="Calibri" w:cs="Times New Roman"/>
      <w:sz w:val="20"/>
      <w:szCs w:val="20"/>
    </w:rPr>
  </w:style>
  <w:style w:type="character" w:customStyle="1" w:styleId="10">
    <w:name w:val="標題 1 字元"/>
    <w:basedOn w:val="a0"/>
    <w:link w:val="1"/>
    <w:uiPriority w:val="9"/>
    <w:rsid w:val="0040036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40036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40036B"/>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40036B"/>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40036B"/>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40036B"/>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40036B"/>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40036B"/>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40036B"/>
    <w:rPr>
      <w:rFonts w:asciiTheme="majorHAnsi" w:eastAsiaTheme="majorEastAsia" w:hAnsiTheme="majorHAnsi" w:cstheme="majorBidi"/>
      <w:sz w:val="36"/>
      <w:szCs w:val="36"/>
    </w:rPr>
  </w:style>
  <w:style w:type="paragraph" w:styleId="af1">
    <w:name w:val="caption"/>
    <w:basedOn w:val="a"/>
    <w:next w:val="a"/>
    <w:uiPriority w:val="35"/>
    <w:semiHidden/>
    <w:unhideWhenUsed/>
    <w:qFormat/>
    <w:rsid w:val="0040036B"/>
    <w:rPr>
      <w:sz w:val="20"/>
      <w:szCs w:val="20"/>
    </w:rPr>
  </w:style>
  <w:style w:type="paragraph" w:styleId="af2">
    <w:name w:val="Title"/>
    <w:basedOn w:val="a"/>
    <w:next w:val="a"/>
    <w:link w:val="af3"/>
    <w:uiPriority w:val="10"/>
    <w:qFormat/>
    <w:rsid w:val="0040036B"/>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uiPriority w:val="10"/>
    <w:rsid w:val="0040036B"/>
    <w:rPr>
      <w:rFonts w:asciiTheme="majorHAnsi" w:eastAsiaTheme="majorEastAsia" w:hAnsiTheme="majorHAnsi" w:cstheme="majorBidi"/>
      <w:b/>
      <w:bCs/>
      <w:sz w:val="32"/>
      <w:szCs w:val="32"/>
    </w:rPr>
  </w:style>
  <w:style w:type="paragraph" w:styleId="af4">
    <w:name w:val="Subtitle"/>
    <w:basedOn w:val="a"/>
    <w:next w:val="a"/>
    <w:link w:val="af5"/>
    <w:uiPriority w:val="11"/>
    <w:qFormat/>
    <w:rsid w:val="0040036B"/>
    <w:pPr>
      <w:spacing w:after="60"/>
      <w:jc w:val="center"/>
      <w:outlineLvl w:val="1"/>
    </w:pPr>
    <w:rPr>
      <w:szCs w:val="24"/>
    </w:rPr>
  </w:style>
  <w:style w:type="character" w:customStyle="1" w:styleId="af5">
    <w:name w:val="副標題 字元"/>
    <w:basedOn w:val="a0"/>
    <w:link w:val="af4"/>
    <w:uiPriority w:val="11"/>
    <w:rsid w:val="0040036B"/>
    <w:rPr>
      <w:szCs w:val="24"/>
    </w:rPr>
  </w:style>
  <w:style w:type="character" w:styleId="af6">
    <w:name w:val="Strong"/>
    <w:basedOn w:val="a0"/>
    <w:uiPriority w:val="22"/>
    <w:qFormat/>
    <w:rsid w:val="0040036B"/>
    <w:rPr>
      <w:b/>
      <w:bCs/>
    </w:rPr>
  </w:style>
  <w:style w:type="character" w:styleId="af7">
    <w:name w:val="Emphasis"/>
    <w:basedOn w:val="a0"/>
    <w:uiPriority w:val="20"/>
    <w:qFormat/>
    <w:rsid w:val="0040036B"/>
    <w:rPr>
      <w:i/>
      <w:iCs/>
    </w:rPr>
  </w:style>
  <w:style w:type="paragraph" w:styleId="af8">
    <w:name w:val="No Spacing"/>
    <w:uiPriority w:val="1"/>
    <w:qFormat/>
    <w:rsid w:val="0040036B"/>
    <w:pPr>
      <w:widowControl w:val="0"/>
    </w:pPr>
  </w:style>
  <w:style w:type="paragraph" w:styleId="af9">
    <w:name w:val="Quote"/>
    <w:basedOn w:val="a"/>
    <w:next w:val="a"/>
    <w:link w:val="afa"/>
    <w:uiPriority w:val="29"/>
    <w:qFormat/>
    <w:rsid w:val="0040036B"/>
    <w:pPr>
      <w:spacing w:before="200" w:after="160"/>
      <w:ind w:left="864" w:right="864"/>
      <w:jc w:val="center"/>
    </w:pPr>
    <w:rPr>
      <w:i/>
      <w:iCs/>
      <w:color w:val="404040" w:themeColor="text1" w:themeTint="BF"/>
    </w:rPr>
  </w:style>
  <w:style w:type="character" w:customStyle="1" w:styleId="afa">
    <w:name w:val="引文 字元"/>
    <w:basedOn w:val="a0"/>
    <w:link w:val="af9"/>
    <w:uiPriority w:val="29"/>
    <w:rsid w:val="0040036B"/>
    <w:rPr>
      <w:i/>
      <w:iCs/>
      <w:color w:val="404040" w:themeColor="text1" w:themeTint="BF"/>
    </w:rPr>
  </w:style>
  <w:style w:type="paragraph" w:styleId="afb">
    <w:name w:val="Intense Quote"/>
    <w:basedOn w:val="a"/>
    <w:next w:val="a"/>
    <w:link w:val="afc"/>
    <w:uiPriority w:val="30"/>
    <w:qFormat/>
    <w:rsid w:val="0040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c">
    <w:name w:val="鮮明引文 字元"/>
    <w:basedOn w:val="a0"/>
    <w:link w:val="afb"/>
    <w:uiPriority w:val="30"/>
    <w:rsid w:val="0040036B"/>
    <w:rPr>
      <w:i/>
      <w:iCs/>
      <w:color w:val="4472C4" w:themeColor="accent1"/>
    </w:rPr>
  </w:style>
  <w:style w:type="character" w:styleId="afd">
    <w:name w:val="Subtle Emphasis"/>
    <w:basedOn w:val="a0"/>
    <w:uiPriority w:val="19"/>
    <w:qFormat/>
    <w:rsid w:val="0040036B"/>
    <w:rPr>
      <w:i/>
      <w:iCs/>
      <w:color w:val="404040" w:themeColor="text1" w:themeTint="BF"/>
    </w:rPr>
  </w:style>
  <w:style w:type="character" w:styleId="afe">
    <w:name w:val="Intense Emphasis"/>
    <w:basedOn w:val="a0"/>
    <w:uiPriority w:val="21"/>
    <w:qFormat/>
    <w:rsid w:val="0040036B"/>
    <w:rPr>
      <w:i/>
      <w:iCs/>
      <w:color w:val="4472C4" w:themeColor="accent1"/>
    </w:rPr>
  </w:style>
  <w:style w:type="character" w:styleId="aff">
    <w:name w:val="Subtle Reference"/>
    <w:basedOn w:val="a0"/>
    <w:uiPriority w:val="31"/>
    <w:qFormat/>
    <w:rsid w:val="0040036B"/>
    <w:rPr>
      <w:smallCaps/>
      <w:color w:val="5A5A5A" w:themeColor="text1" w:themeTint="A5"/>
    </w:rPr>
  </w:style>
  <w:style w:type="character" w:styleId="aff0">
    <w:name w:val="Intense Reference"/>
    <w:basedOn w:val="a0"/>
    <w:uiPriority w:val="32"/>
    <w:qFormat/>
    <w:rsid w:val="0040036B"/>
    <w:rPr>
      <w:b/>
      <w:bCs/>
      <w:smallCaps/>
      <w:color w:val="4472C4" w:themeColor="accent1"/>
      <w:spacing w:val="5"/>
    </w:rPr>
  </w:style>
  <w:style w:type="character" w:styleId="aff1">
    <w:name w:val="Book Title"/>
    <w:basedOn w:val="a0"/>
    <w:uiPriority w:val="33"/>
    <w:qFormat/>
    <w:rsid w:val="0040036B"/>
    <w:rPr>
      <w:b/>
      <w:bCs/>
      <w:i/>
      <w:iCs/>
      <w:spacing w:val="5"/>
    </w:rPr>
  </w:style>
  <w:style w:type="paragraph" w:styleId="aff2">
    <w:name w:val="TOC Heading"/>
    <w:basedOn w:val="1"/>
    <w:next w:val="a"/>
    <w:uiPriority w:val="39"/>
    <w:semiHidden/>
    <w:unhideWhenUsed/>
    <w:qFormat/>
    <w:rsid w:val="0040036B"/>
    <w:pPr>
      <w:outlineLvl w:val="9"/>
    </w:pPr>
  </w:style>
  <w:style w:type="character" w:customStyle="1" w:styleId="a4">
    <w:name w:val="清單段落 字元"/>
    <w:basedOn w:val="a0"/>
    <w:link w:val="a3"/>
    <w:uiPriority w:val="34"/>
    <w:rsid w:val="001E04CC"/>
  </w:style>
  <w:style w:type="paragraph" w:styleId="Web">
    <w:name w:val="Normal (Web)"/>
    <w:basedOn w:val="a"/>
    <w:uiPriority w:val="99"/>
    <w:semiHidden/>
    <w:unhideWhenUsed/>
    <w:rsid w:val="001E04CC"/>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1E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2FF0-B057-4150-89B1-469762E7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競技組 蕭婷玉</dc:creator>
  <cp:keywords/>
  <dc:description/>
  <cp:lastModifiedBy>體育署-新聞組 張依純</cp:lastModifiedBy>
  <cp:revision>3</cp:revision>
  <cp:lastPrinted>2024-12-17T03:41:00Z</cp:lastPrinted>
  <dcterms:created xsi:type="dcterms:W3CDTF">2025-05-28T09:03:00Z</dcterms:created>
  <dcterms:modified xsi:type="dcterms:W3CDTF">2025-06-16T05:46:00Z</dcterms:modified>
</cp:coreProperties>
</file>